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2024年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sz w:val="32"/>
          <w:szCs w:val="32"/>
        </w:rPr>
        <w:t>集中采购目录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一、政府集中采购目录</w:t>
      </w:r>
    </w:p>
    <w:tbl>
      <w:tblPr>
        <w:tblStyle w:val="9"/>
        <w:tblW w:w="8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2559"/>
        <w:gridCol w:w="4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Header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</w:rPr>
              <w:t>编码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</w:rPr>
              <w:t>品目名称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货物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全省50万元以下框架协议采购。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A02010104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服务器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A02010105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台式计算机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A02010108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便携式计算机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A02021001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A3黑白打印机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A02021002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A3彩色打印机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A02021003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A4黑白打印机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A02021004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A4彩色打印机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A02021005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3D打印机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A02021104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液晶显示器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A02021118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扫描仪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A08060301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基础软件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A02020100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复印机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A02020200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投影仪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A02020400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多功能一体机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A02021103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LED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>显示屏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A02020800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触控一体机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A02021301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碎纸机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A02030500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乘用车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A02051227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电梯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A02061504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不间断电源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A02061804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空调机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A05010000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家具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限各类标准办公家具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A05040101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复印纸</w:t>
            </w:r>
          </w:p>
        </w:tc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C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全省50万元以下框架协议采购。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C17010200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</w:rPr>
              <w:t>网络接入服务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区域联动框架协议。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C18040102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</w:rPr>
              <w:t>财产保险服务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全省联动框架协议。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C21040000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</w:rPr>
              <w:t>物业管理服务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区域联动框架协议。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C23090100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印刷服务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区域联动框架协议。限单证印刷</w:t>
            </w: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</w:rPr>
              <w:t>服务、票据印刷服务和其他印刷服</w:t>
            </w: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务中的文件印刷服务、公文印刷服务、资料汇编印刷服务、信封印刷</w:t>
            </w: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</w:rPr>
              <w:t>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C23120301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</w:rPr>
              <w:t>车辆维修和保养服务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区域联动框架协议。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C23120302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车辆加油、添加燃料服务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全省联动框架协议。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C16040000</w:t>
            </w:r>
          </w:p>
        </w:tc>
        <w:tc>
          <w:tcPr>
            <w:tcW w:w="25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云计算服务</w:t>
            </w:r>
          </w:p>
        </w:tc>
        <w:tc>
          <w:tcPr>
            <w:tcW w:w="41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</w:rPr>
              <w:t>包括云主机、块存储、对象存储等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系统集成除外。区域联动框架协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</w:rPr>
              <w:t>议。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注：1.表中所列项目根据财政部《政府采购品目分类目录》(财库〔2022〕31号〕制定，除我省另有补充说明外，各品目具体内容按照财政部文件对应内容解释确定。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2.表中所列项目不包括部门集中采购项目和高校、科研机构所采购的科研仪器设备。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3.公立医院采购乙类及以上大型医疗设备项目，由集中采购机构组织实施。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DM3YmMwYWRkN2Q5N2RlYmE1MjkxNzVkNTY2OTAifQ=="/>
  </w:docVars>
  <w:rsids>
    <w:rsidRoot w:val="2C350BE2"/>
    <w:rsid w:val="19D73105"/>
    <w:rsid w:val="2C350BE2"/>
    <w:rsid w:val="68507745"/>
    <w:rsid w:val="7901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文头格式"/>
    <w:basedOn w:val="1"/>
    <w:uiPriority w:val="0"/>
    <w:pPr>
      <w:adjustRightInd w:val="0"/>
      <w:snapToGrid w:val="0"/>
      <w:spacing w:after="240"/>
      <w:jc w:val="center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2024-03-20T07:43:00Z</dcterms:created>
  <dc:creator>西瓜桃子彤</dc:creator>
  <cp:lastModifiedBy>西瓜桃子彤</cp:lastModifiedBy>
  <dcterms:modified xsi:type="dcterms:W3CDTF">2024-04-19T02:32:47Z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049A7F7CB7A9425585E076CD53E946A0_13</vt:lpwstr>
  </property>
</Properties>
</file>