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山西水利职业技术学院电子屏飘字审批表</w:t>
      </w:r>
    </w:p>
    <w:p>
      <w:pPr>
        <w:spacing w:before="156" w:beforeLines="50"/>
        <w:rPr>
          <w:rFonts w:hint="eastAsia" w:ascii="华文中宋" w:hAnsi="华文中宋" w:eastAsia="华文中宋"/>
          <w:sz w:val="32"/>
          <w:szCs w:val="32"/>
        </w:rPr>
      </w:pPr>
      <w:r>
        <w:rPr>
          <w:rFonts w:hint="eastAsia" w:ascii="仿宋_GB2312" w:eastAsia="仿宋_GB2312"/>
          <w:sz w:val="24"/>
        </w:rPr>
        <w:t>序号：</w:t>
      </w:r>
    </w:p>
    <w:tbl>
      <w:tblPr>
        <w:tblStyle w:val="3"/>
        <w:tblW w:w="9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755"/>
        <w:gridCol w:w="1049"/>
        <w:gridCol w:w="2075"/>
        <w:gridCol w:w="2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申请部门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经办人</w:t>
            </w:r>
          </w:p>
        </w:tc>
        <w:tc>
          <w:tcPr>
            <w:tcW w:w="48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宣传内容</w:t>
            </w:r>
          </w:p>
        </w:tc>
        <w:tc>
          <w:tcPr>
            <w:tcW w:w="76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显示时间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显示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地点</w:t>
            </w: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运城校区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□行政楼门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□主教学楼门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□主教学楼二层大厅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□实训楼门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太原胜利桥校区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□行政教学楼门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5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□行政教学楼一层大厅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太原小店校区</w:t>
            </w:r>
          </w:p>
        </w:tc>
        <w:tc>
          <w:tcPr>
            <w:tcW w:w="281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□行政教学楼门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8" w:hRule="atLeast"/>
          <w:jc w:val="center"/>
        </w:trPr>
        <w:tc>
          <w:tcPr>
            <w:tcW w:w="15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16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□行政教学楼一层大厅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部门负责人意见</w:t>
            </w:r>
          </w:p>
        </w:tc>
        <w:tc>
          <w:tcPr>
            <w:tcW w:w="76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党委宣传部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</w:tc>
        <w:tc>
          <w:tcPr>
            <w:tcW w:w="76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60" w:hRule="atLeast"/>
          <w:jc w:val="center"/>
        </w:trPr>
        <w:tc>
          <w:tcPr>
            <w:tcW w:w="154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党政办公室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登记</w:t>
            </w:r>
          </w:p>
        </w:tc>
        <w:tc>
          <w:tcPr>
            <w:tcW w:w="76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15ED8"/>
    <w:rsid w:val="48D1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2021-03-23T07:54:00Z</dcterms:created>
  <dc:creator>Lenovo</dc:creator>
  <cp:lastModifiedBy>Lenovo</cp:lastModifiedBy>
  <dcterms:modified xsi:type="dcterms:W3CDTF">2021-03-23T07:55:58Z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